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FA" w:rsidRPr="007669FA" w:rsidRDefault="007669FA" w:rsidP="007669FA">
      <w:pPr>
        <w:spacing w:before="600" w:after="0" w:line="240" w:lineRule="auto"/>
        <w:textAlignment w:val="baseline"/>
        <w:outlineLvl w:val="2"/>
        <w:rPr>
          <w:rFonts w:ascii="Arial" w:eastAsia="Times New Roman" w:hAnsi="Arial" w:cs="Arial"/>
          <w:b/>
          <w:bCs/>
          <w:sz w:val="42"/>
          <w:szCs w:val="42"/>
        </w:rPr>
      </w:pPr>
      <w:r w:rsidRPr="007669FA">
        <w:rPr>
          <w:rFonts w:ascii="Arial" w:eastAsia="Times New Roman" w:hAnsi="Arial" w:cs="Arial"/>
          <w:b/>
          <w:bCs/>
          <w:sz w:val="42"/>
          <w:szCs w:val="42"/>
        </w:rPr>
        <w:t>Pre-Calculus Concepts</w:t>
      </w:r>
    </w:p>
    <w:p w:rsidR="007669FA" w:rsidRPr="007669FA" w:rsidRDefault="007669FA" w:rsidP="007669FA">
      <w:pPr>
        <w:spacing w:after="0" w:line="240" w:lineRule="auto"/>
        <w:textAlignment w:val="baseline"/>
        <w:rPr>
          <w:rFonts w:ascii="Arial" w:eastAsia="Times New Roman" w:hAnsi="Arial" w:cs="Arial"/>
          <w:sz w:val="24"/>
          <w:szCs w:val="24"/>
        </w:rPr>
      </w:pPr>
      <w:r w:rsidRPr="007669FA">
        <w:rPr>
          <w:rFonts w:ascii="Arial" w:eastAsia="Times New Roman" w:hAnsi="Arial" w:cs="Arial"/>
          <w:sz w:val="24"/>
          <w:szCs w:val="24"/>
        </w:rPr>
        <w:t>Mathematics tends to build upon earlier mathematics, and calculus is no different.</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General problem solving strategies</w:t>
      </w:r>
      <w:r w:rsidRPr="007669FA">
        <w:rPr>
          <w:rFonts w:ascii="inherit" w:eastAsia="Times New Roman" w:hAnsi="inherit" w:cs="Arial"/>
          <w:sz w:val="24"/>
          <w:szCs w:val="24"/>
        </w:rPr>
        <w:t>. This includes using context clues and identifying the </w:t>
      </w:r>
      <w:r w:rsidRPr="007669FA">
        <w:rPr>
          <w:rFonts w:ascii="inherit" w:eastAsia="Times New Roman" w:hAnsi="inherit" w:cs="Arial"/>
          <w:i/>
          <w:iCs/>
          <w:sz w:val="24"/>
          <w:szCs w:val="24"/>
          <w:bdr w:val="none" w:sz="0" w:space="0" w:color="auto" w:frame="1"/>
        </w:rPr>
        <w:t>givens</w:t>
      </w:r>
      <w:r>
        <w:rPr>
          <w:rFonts w:ascii="inherit" w:eastAsia="Times New Roman" w:hAnsi="inherit" w:cs="Arial"/>
          <w:i/>
          <w:iCs/>
          <w:sz w:val="24"/>
          <w:szCs w:val="24"/>
          <w:bdr w:val="none" w:sz="0" w:space="0" w:color="auto" w:frame="1"/>
        </w:rPr>
        <w:t xml:space="preserve"> </w:t>
      </w:r>
      <w:r w:rsidRPr="007669FA">
        <w:rPr>
          <w:rFonts w:ascii="inherit" w:eastAsia="Times New Roman" w:hAnsi="inherit" w:cs="Arial"/>
          <w:sz w:val="24"/>
          <w:szCs w:val="24"/>
        </w:rPr>
        <w:t>and the </w:t>
      </w:r>
      <w:r w:rsidRPr="007669FA">
        <w:rPr>
          <w:rFonts w:ascii="inherit" w:eastAsia="Times New Roman" w:hAnsi="inherit" w:cs="Arial"/>
          <w:i/>
          <w:iCs/>
          <w:sz w:val="24"/>
          <w:szCs w:val="24"/>
          <w:bdr w:val="none" w:sz="0" w:space="0" w:color="auto" w:frame="1"/>
        </w:rPr>
        <w:t>goals</w:t>
      </w:r>
      <w:r w:rsidRPr="007669FA">
        <w:rPr>
          <w:rFonts w:ascii="inherit" w:eastAsia="Times New Roman" w:hAnsi="inherit" w:cs="Arial"/>
          <w:sz w:val="24"/>
          <w:szCs w:val="24"/>
        </w:rPr>
        <w:t> of a problem.</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Logic</w:t>
      </w:r>
      <w:r w:rsidRPr="007669FA">
        <w:rPr>
          <w:rFonts w:ascii="inherit" w:eastAsia="Times New Roman" w:hAnsi="inherit" w:cs="Arial"/>
          <w:sz w:val="24"/>
          <w:szCs w:val="24"/>
        </w:rPr>
        <w:t>. Strong helps to piece together various approaches to a given problem and helps in using theorems and properties.</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Arithmetic</w:t>
      </w:r>
      <w:r w:rsidRPr="007669FA">
        <w:rPr>
          <w:rFonts w:ascii="inherit" w:eastAsia="Times New Roman" w:hAnsi="inherit" w:cs="Arial"/>
          <w:sz w:val="24"/>
          <w:szCs w:val="24"/>
        </w:rPr>
        <w:t>. A large part of the exam does not allow a calculator. You will have to know how to add, subtract, multiply and divide numbers, including fractions and decimals. Therefore, if you have relied on your calculator all throughout high school, now is the time to get back to basics.</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Algebra</w:t>
      </w:r>
      <w:r w:rsidRPr="007669FA">
        <w:rPr>
          <w:rFonts w:ascii="inherit" w:eastAsia="Times New Roman" w:hAnsi="inherit" w:cs="Arial"/>
          <w:sz w:val="24"/>
          <w:szCs w:val="24"/>
        </w:rPr>
        <w:t>. This includes simplifying and interpreting algebraic </w:t>
      </w:r>
      <w:r w:rsidRPr="007669FA">
        <w:rPr>
          <w:rFonts w:ascii="inherit" w:eastAsia="Times New Roman" w:hAnsi="inherit" w:cs="Arial"/>
          <w:i/>
          <w:iCs/>
          <w:sz w:val="24"/>
          <w:szCs w:val="24"/>
          <w:bdr w:val="none" w:sz="0" w:space="0" w:color="auto" w:frame="1"/>
        </w:rPr>
        <w:t>expressions</w:t>
      </w:r>
      <w:r w:rsidRPr="007669FA">
        <w:rPr>
          <w:rFonts w:ascii="inherit" w:eastAsia="Times New Roman" w:hAnsi="inherit" w:cs="Arial"/>
          <w:sz w:val="24"/>
          <w:szCs w:val="24"/>
        </w:rPr>
        <w:t> as well as setting up and solving algebraic </w:t>
      </w:r>
      <w:r w:rsidRPr="007669FA">
        <w:rPr>
          <w:rFonts w:ascii="inherit" w:eastAsia="Times New Roman" w:hAnsi="inherit" w:cs="Arial"/>
          <w:i/>
          <w:iCs/>
          <w:sz w:val="24"/>
          <w:szCs w:val="24"/>
          <w:bdr w:val="none" w:sz="0" w:space="0" w:color="auto" w:frame="1"/>
        </w:rPr>
        <w:t>equations</w:t>
      </w:r>
      <w:r w:rsidRPr="007669FA">
        <w:rPr>
          <w:rFonts w:ascii="inherit" w:eastAsia="Times New Roman" w:hAnsi="inherit" w:cs="Arial"/>
          <w:sz w:val="24"/>
          <w:szCs w:val="24"/>
        </w:rPr>
        <w:t xml:space="preserve">. (Yes, there is a difference — an equation has an </w:t>
      </w:r>
      <w:proofErr w:type="gramStart"/>
      <w:r w:rsidRPr="007669FA">
        <w:rPr>
          <w:rFonts w:ascii="inherit" w:eastAsia="Times New Roman" w:hAnsi="inherit" w:cs="Arial"/>
          <w:sz w:val="24"/>
          <w:szCs w:val="24"/>
        </w:rPr>
        <w:t>equals</w:t>
      </w:r>
      <w:proofErr w:type="gramEnd"/>
      <w:r w:rsidRPr="007669FA">
        <w:rPr>
          <w:rFonts w:ascii="inherit" w:eastAsia="Times New Roman" w:hAnsi="inherit" w:cs="Arial"/>
          <w:sz w:val="24"/>
          <w:szCs w:val="24"/>
        </w:rPr>
        <w:t xml:space="preserve"> sign, while an expression does not.) Be familiar with the properties of exponents, logarithms, radicals, etc.</w:t>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5248275" cy="752475"/>
            <wp:effectExtent l="0" t="0" r="9525" b="9525"/>
            <wp:docPr id="22" name="Picture 22" descr="Common algebra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 algebra ru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752475"/>
                    </a:xfrm>
                    <a:prstGeom prst="rect">
                      <a:avLst/>
                    </a:prstGeom>
                    <a:noFill/>
                    <a:ln>
                      <a:noFill/>
                    </a:ln>
                  </pic:spPr>
                </pic:pic>
              </a:graphicData>
            </a:graphic>
          </wp:inline>
        </w:drawing>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Geometry</w:t>
      </w:r>
      <w:r w:rsidRPr="007669FA">
        <w:rPr>
          <w:rFonts w:ascii="inherit" w:eastAsia="Times New Roman" w:hAnsi="inherit" w:cs="Arial"/>
          <w:sz w:val="24"/>
          <w:szCs w:val="24"/>
        </w:rPr>
        <w:t>. Know your basic perimeter, area, volume, and related formulas. Follow </w:t>
      </w:r>
      <w:hyperlink r:id="rId6" w:tgtFrame="_blank" w:history="1">
        <w:r w:rsidRPr="007669FA">
          <w:rPr>
            <w:rFonts w:ascii="inherit" w:eastAsia="Times New Roman" w:hAnsi="inherit" w:cs="Arial"/>
            <w:sz w:val="24"/>
            <w:szCs w:val="24"/>
            <w:bdr w:val="none" w:sz="0" w:space="0" w:color="auto" w:frame="1"/>
          </w:rPr>
          <w:t>this link</w:t>
        </w:r>
      </w:hyperlink>
      <w:r w:rsidRPr="007669FA">
        <w:rPr>
          <w:rFonts w:ascii="inherit" w:eastAsia="Times New Roman" w:hAnsi="inherit" w:cs="Arial"/>
          <w:sz w:val="24"/>
          <w:szCs w:val="24"/>
        </w:rPr>
        <w:t> for a comprehensive formula sheet.</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Trigonometry</w:t>
      </w:r>
      <w:r w:rsidRPr="007669FA">
        <w:rPr>
          <w:rFonts w:ascii="inherit" w:eastAsia="Times New Roman" w:hAnsi="inherit" w:cs="Arial"/>
          <w:sz w:val="24"/>
          <w:szCs w:val="24"/>
        </w:rPr>
        <w:t>. Definitions must be memorized (“</w:t>
      </w:r>
      <w:r w:rsidRPr="007669FA">
        <w:rPr>
          <w:rFonts w:ascii="inherit" w:eastAsia="Times New Roman" w:hAnsi="inherit" w:cs="Arial"/>
          <w:i/>
          <w:iCs/>
          <w:sz w:val="24"/>
          <w:szCs w:val="24"/>
          <w:bdr w:val="none" w:sz="0" w:space="0" w:color="auto" w:frame="1"/>
        </w:rPr>
        <w:t>SOH CAH TOA</w:t>
      </w:r>
      <w:r w:rsidRPr="007669FA">
        <w:rPr>
          <w:rFonts w:ascii="inherit" w:eastAsia="Times New Roman" w:hAnsi="inherit" w:cs="Arial"/>
          <w:sz w:val="24"/>
          <w:szCs w:val="24"/>
        </w:rPr>
        <w:t xml:space="preserve">“) as well as the most often used trig identities. </w:t>
      </w:r>
      <w:r>
        <w:rPr>
          <w:rFonts w:ascii="inherit" w:eastAsia="Times New Roman" w:hAnsi="inherit" w:cs="Arial"/>
          <w:sz w:val="24"/>
          <w:szCs w:val="24"/>
        </w:rPr>
        <w:t>Memorize the Unit Circle and Pythagorean Identities.</w:t>
      </w:r>
    </w:p>
    <w:p w:rsidR="007669FA" w:rsidRPr="007669FA" w:rsidRDefault="007669FA" w:rsidP="007669FA">
      <w:pPr>
        <w:numPr>
          <w:ilvl w:val="0"/>
          <w:numId w:val="1"/>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Pre-Calculus</w:t>
      </w:r>
      <w:r w:rsidRPr="007669FA">
        <w:rPr>
          <w:rFonts w:ascii="inherit" w:eastAsia="Times New Roman" w:hAnsi="inherit" w:cs="Arial"/>
          <w:sz w:val="24"/>
          <w:szCs w:val="24"/>
        </w:rPr>
        <w:t>. Know how to graph functions and how to interpret graphs. Be very familiar with linear functions, especially the concept of </w:t>
      </w:r>
      <w:r w:rsidRPr="007669FA">
        <w:rPr>
          <w:rFonts w:ascii="Arial" w:eastAsia="Times New Roman" w:hAnsi="Arial" w:cs="Arial"/>
          <w:b/>
          <w:bCs/>
          <w:sz w:val="24"/>
          <w:szCs w:val="24"/>
          <w:bdr w:val="none" w:sz="0" w:space="0" w:color="auto" w:frame="1"/>
        </w:rPr>
        <w:t>slope</w:t>
      </w:r>
      <w:r w:rsidRPr="007669FA">
        <w:rPr>
          <w:rFonts w:ascii="inherit" w:eastAsia="Times New Roman" w:hAnsi="inherit" w:cs="Arial"/>
          <w:sz w:val="24"/>
          <w:szCs w:val="24"/>
        </w:rPr>
        <w:t>.</w:t>
      </w:r>
    </w:p>
    <w:p w:rsidR="007669FA" w:rsidRPr="007669FA" w:rsidRDefault="007669FA" w:rsidP="007669FA">
      <w:pPr>
        <w:spacing w:before="600" w:after="0" w:line="240" w:lineRule="auto"/>
        <w:textAlignment w:val="baseline"/>
        <w:outlineLvl w:val="2"/>
        <w:rPr>
          <w:rFonts w:ascii="Arial" w:eastAsia="Times New Roman" w:hAnsi="Arial" w:cs="Arial"/>
          <w:b/>
          <w:bCs/>
          <w:sz w:val="42"/>
          <w:szCs w:val="42"/>
        </w:rPr>
      </w:pPr>
      <w:r w:rsidRPr="007669FA">
        <w:rPr>
          <w:rFonts w:ascii="Arial" w:eastAsia="Times New Roman" w:hAnsi="Arial" w:cs="Arial"/>
          <w:b/>
          <w:bCs/>
          <w:sz w:val="42"/>
          <w:szCs w:val="42"/>
        </w:rPr>
        <w:t>Big Idea 1. Limits and Continuity</w:t>
      </w:r>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Know how to find limits algebraically or by estimating from numerical or graphical data.</w:t>
      </w:r>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Definition of continuity in terms of limits. Check out </w:t>
      </w:r>
      <w:hyperlink r:id="rId7" w:history="1">
        <w:r w:rsidRPr="007669FA">
          <w:rPr>
            <w:rFonts w:ascii="inherit" w:eastAsia="Times New Roman" w:hAnsi="inherit" w:cs="Arial"/>
            <w:sz w:val="24"/>
            <w:szCs w:val="24"/>
            <w:bdr w:val="none" w:sz="0" w:space="0" w:color="auto" w:frame="1"/>
          </w:rPr>
          <w:t>Limits and continuity</w:t>
        </w:r>
      </w:hyperlink>
      <w:r w:rsidRPr="007669FA">
        <w:rPr>
          <w:rFonts w:ascii="inherit" w:eastAsia="Times New Roman" w:hAnsi="inherit" w:cs="Arial"/>
          <w:sz w:val="24"/>
          <w:szCs w:val="24"/>
        </w:rPr>
        <w:t>.</w:t>
      </w:r>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Intermediate Value Theorem (IVT)</w:t>
      </w:r>
      <w:r w:rsidRPr="007669FA">
        <w:rPr>
          <w:rFonts w:ascii="inherit" w:eastAsia="Times New Roman" w:hAnsi="inherit" w:cs="Arial"/>
          <w:sz w:val="24"/>
          <w:szCs w:val="24"/>
        </w:rPr>
        <w:br/>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If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 is continuous on a closed interval [</w:t>
      </w:r>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 </w:t>
      </w:r>
      <w:r w:rsidRPr="007669FA">
        <w:rPr>
          <w:rFonts w:ascii="inherit" w:eastAsia="Times New Roman" w:hAnsi="inherit" w:cs="Arial"/>
          <w:i/>
          <w:iCs/>
          <w:sz w:val="24"/>
          <w:szCs w:val="24"/>
          <w:bdr w:val="none" w:sz="0" w:space="0" w:color="auto" w:frame="1"/>
        </w:rPr>
        <w:t>b</w:t>
      </w:r>
      <w:r w:rsidRPr="007669FA">
        <w:rPr>
          <w:rFonts w:ascii="inherit" w:eastAsia="Times New Roman" w:hAnsi="inherit" w:cs="Arial"/>
          <w:sz w:val="24"/>
          <w:szCs w:val="24"/>
        </w:rPr>
        <w:t>], and if </w:t>
      </w:r>
      <w:r w:rsidRPr="007669FA">
        <w:rPr>
          <w:rFonts w:ascii="inherit" w:eastAsia="Times New Roman" w:hAnsi="inherit" w:cs="Arial"/>
          <w:i/>
          <w:iCs/>
          <w:sz w:val="24"/>
          <w:szCs w:val="24"/>
          <w:bdr w:val="none" w:sz="0" w:space="0" w:color="auto" w:frame="1"/>
        </w:rPr>
        <w:t>L</w:t>
      </w:r>
      <w:r w:rsidRPr="007669FA">
        <w:rPr>
          <w:rFonts w:ascii="inherit" w:eastAsia="Times New Roman" w:hAnsi="inherit" w:cs="Arial"/>
          <w:sz w:val="24"/>
          <w:szCs w:val="24"/>
        </w:rPr>
        <w:t> is any number between </w:t>
      </w:r>
      <w:proofErr w:type="gramStart"/>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w:t>
      </w:r>
      <w:proofErr w:type="gramEnd"/>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 and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w:t>
      </w:r>
      <w:r w:rsidRPr="007669FA">
        <w:rPr>
          <w:rFonts w:ascii="inherit" w:eastAsia="Times New Roman" w:hAnsi="inherit" w:cs="Arial"/>
          <w:i/>
          <w:iCs/>
          <w:sz w:val="24"/>
          <w:szCs w:val="24"/>
          <w:bdr w:val="none" w:sz="0" w:space="0" w:color="auto" w:frame="1"/>
        </w:rPr>
        <w:t>b</w:t>
      </w:r>
      <w:r w:rsidRPr="007669FA">
        <w:rPr>
          <w:rFonts w:ascii="inherit" w:eastAsia="Times New Roman" w:hAnsi="inherit" w:cs="Arial"/>
          <w:sz w:val="24"/>
          <w:szCs w:val="24"/>
        </w:rPr>
        <w:t>), then there is at least one value </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 </w:t>
      </w:r>
      <w:r w:rsidRPr="007669FA">
        <w:rPr>
          <w:rFonts w:ascii="inherit" w:eastAsia="Times New Roman" w:hAnsi="inherit" w:cs="Arial"/>
          <w:i/>
          <w:iCs/>
          <w:sz w:val="24"/>
          <w:szCs w:val="24"/>
          <w:bdr w:val="none" w:sz="0" w:space="0" w:color="auto" w:frame="1"/>
        </w:rPr>
        <w:t>c</w:t>
      </w:r>
      <w:r w:rsidRPr="007669FA">
        <w:rPr>
          <w:rFonts w:ascii="inherit" w:eastAsia="Times New Roman" w:hAnsi="inherit" w:cs="Arial"/>
          <w:sz w:val="24"/>
          <w:szCs w:val="24"/>
        </w:rPr>
        <w:t> on the interval such that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w:t>
      </w:r>
      <w:r w:rsidRPr="007669FA">
        <w:rPr>
          <w:rFonts w:ascii="inherit" w:eastAsia="Times New Roman" w:hAnsi="inherit" w:cs="Arial"/>
          <w:i/>
          <w:iCs/>
          <w:sz w:val="24"/>
          <w:szCs w:val="24"/>
          <w:bdr w:val="none" w:sz="0" w:space="0" w:color="auto" w:frame="1"/>
        </w:rPr>
        <w:t>c</w:t>
      </w:r>
      <w:r w:rsidRPr="007669FA">
        <w:rPr>
          <w:rFonts w:ascii="inherit" w:eastAsia="Times New Roman" w:hAnsi="inherit" w:cs="Arial"/>
          <w:sz w:val="24"/>
          <w:szCs w:val="24"/>
        </w:rPr>
        <w:t>) = </w:t>
      </w:r>
      <w:r w:rsidRPr="007669FA">
        <w:rPr>
          <w:rFonts w:ascii="inherit" w:eastAsia="Times New Roman" w:hAnsi="inherit" w:cs="Arial"/>
          <w:i/>
          <w:iCs/>
          <w:sz w:val="24"/>
          <w:szCs w:val="24"/>
          <w:bdr w:val="none" w:sz="0" w:space="0" w:color="auto" w:frame="1"/>
        </w:rPr>
        <w:t>L</w:t>
      </w:r>
      <w:r w:rsidRPr="007669FA">
        <w:rPr>
          <w:rFonts w:ascii="inherit" w:eastAsia="Times New Roman" w:hAnsi="inherit" w:cs="Arial"/>
          <w:sz w:val="24"/>
          <w:szCs w:val="24"/>
        </w:rPr>
        <w:t>.</w:t>
      </w:r>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Extreme Value Theorem (EVT)</w:t>
      </w:r>
      <w:r w:rsidRPr="007669FA">
        <w:rPr>
          <w:rFonts w:ascii="inherit" w:eastAsia="Times New Roman" w:hAnsi="inherit" w:cs="Arial"/>
          <w:sz w:val="24"/>
          <w:szCs w:val="24"/>
        </w:rPr>
        <w:br/>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If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 is continuous on a closed interval [</w:t>
      </w:r>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 </w:t>
      </w:r>
      <w:r w:rsidRPr="007669FA">
        <w:rPr>
          <w:rFonts w:ascii="inherit" w:eastAsia="Times New Roman" w:hAnsi="inherit" w:cs="Arial"/>
          <w:i/>
          <w:iCs/>
          <w:sz w:val="24"/>
          <w:szCs w:val="24"/>
          <w:bdr w:val="none" w:sz="0" w:space="0" w:color="auto" w:frame="1"/>
        </w:rPr>
        <w:t>b</w:t>
      </w:r>
      <w:r w:rsidRPr="007669FA">
        <w:rPr>
          <w:rFonts w:ascii="inherit" w:eastAsia="Times New Roman" w:hAnsi="inherit" w:cs="Arial"/>
          <w:sz w:val="24"/>
          <w:szCs w:val="24"/>
        </w:rPr>
        <w:t>], then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 attains both an absolute maximum and minimum value on the interval.</w:t>
      </w:r>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Limits whose values are infinite and their relationship to </w:t>
      </w:r>
      <w:hyperlink r:id="rId8" w:history="1">
        <w:r w:rsidRPr="007669FA">
          <w:rPr>
            <w:rFonts w:ascii="inherit" w:eastAsia="Times New Roman" w:hAnsi="inherit" w:cs="Arial"/>
            <w:sz w:val="24"/>
            <w:szCs w:val="24"/>
            <w:bdr w:val="none" w:sz="0" w:space="0" w:color="auto" w:frame="1"/>
          </w:rPr>
          <w:t>vertical asymptotes</w:t>
        </w:r>
      </w:hyperlink>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Limits as </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 ±∞ and their relationship to </w:t>
      </w:r>
      <w:hyperlink r:id="rId9" w:history="1">
        <w:r w:rsidRPr="007669FA">
          <w:rPr>
            <w:rFonts w:ascii="inherit" w:eastAsia="Times New Roman" w:hAnsi="inherit" w:cs="Arial"/>
            <w:sz w:val="24"/>
            <w:szCs w:val="24"/>
            <w:bdr w:val="none" w:sz="0" w:space="0" w:color="auto" w:frame="1"/>
          </w:rPr>
          <w:t>horizontal asymptotes</w:t>
        </w:r>
      </w:hyperlink>
    </w:p>
    <w:p w:rsidR="007669FA" w:rsidRPr="007669FA" w:rsidRDefault="007669FA" w:rsidP="007669FA">
      <w:pPr>
        <w:numPr>
          <w:ilvl w:val="0"/>
          <w:numId w:val="2"/>
        </w:numPr>
        <w:spacing w:after="0" w:line="240" w:lineRule="auto"/>
        <w:ind w:left="240"/>
        <w:textAlignment w:val="baseline"/>
        <w:rPr>
          <w:rFonts w:ascii="inherit" w:eastAsia="Times New Roman" w:hAnsi="inherit" w:cs="Arial"/>
          <w:sz w:val="24"/>
          <w:szCs w:val="24"/>
        </w:rPr>
      </w:pPr>
      <w:hyperlink r:id="rId10" w:history="1">
        <w:r w:rsidRPr="007669FA">
          <w:rPr>
            <w:rFonts w:ascii="inherit" w:eastAsia="Times New Roman" w:hAnsi="inherit" w:cs="Arial"/>
            <w:sz w:val="24"/>
            <w:szCs w:val="24"/>
            <w:bdr w:val="none" w:sz="0" w:space="0" w:color="auto" w:frame="1"/>
          </w:rPr>
          <w:t>Oblique asymptotes</w:t>
        </w:r>
      </w:hyperlink>
    </w:p>
    <w:p w:rsidR="007669FA" w:rsidRPr="007669FA" w:rsidRDefault="007669FA" w:rsidP="007669FA">
      <w:pPr>
        <w:spacing w:before="600" w:after="0" w:line="240" w:lineRule="auto"/>
        <w:textAlignment w:val="baseline"/>
        <w:outlineLvl w:val="2"/>
        <w:rPr>
          <w:rFonts w:ascii="Arial" w:eastAsia="Times New Roman" w:hAnsi="Arial" w:cs="Arial"/>
          <w:b/>
          <w:bCs/>
          <w:sz w:val="42"/>
          <w:szCs w:val="42"/>
        </w:rPr>
      </w:pPr>
      <w:r w:rsidRPr="007669FA">
        <w:rPr>
          <w:rFonts w:ascii="Arial" w:eastAsia="Times New Roman" w:hAnsi="Arial" w:cs="Arial"/>
          <w:b/>
          <w:bCs/>
          <w:sz w:val="42"/>
          <w:szCs w:val="42"/>
        </w:rPr>
        <w:lastRenderedPageBreak/>
        <w:t>Big Idea 2. Derivatives and Their Applications</w:t>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Limit definition of the </w:t>
      </w:r>
      <w:hyperlink r:id="rId11" w:history="1">
        <w:r w:rsidRPr="007669FA">
          <w:rPr>
            <w:rFonts w:ascii="inherit" w:eastAsia="Times New Roman" w:hAnsi="inherit" w:cs="Arial"/>
            <w:sz w:val="24"/>
            <w:szCs w:val="24"/>
            <w:bdr w:val="none" w:sz="0" w:space="0" w:color="auto" w:frame="1"/>
          </w:rPr>
          <w:t>derivative</w:t>
        </w:r>
      </w:hyperlink>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095500" cy="371475"/>
            <wp:effectExtent l="0" t="0" r="0" b="9525"/>
            <wp:docPr id="21" name="Picture 21" descr="Limit definition of the deriv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it definition of the derivat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If a function is </w:t>
      </w:r>
      <w:r w:rsidRPr="007669FA">
        <w:rPr>
          <w:rFonts w:ascii="Arial" w:eastAsia="Times New Roman" w:hAnsi="Arial" w:cs="Arial"/>
          <w:b/>
          <w:bCs/>
          <w:sz w:val="24"/>
          <w:szCs w:val="24"/>
          <w:bdr w:val="none" w:sz="0" w:space="0" w:color="auto" w:frame="1"/>
        </w:rPr>
        <w:t>differentiable</w:t>
      </w:r>
      <w:r w:rsidRPr="007669FA">
        <w:rPr>
          <w:rFonts w:ascii="inherit" w:eastAsia="Times New Roman" w:hAnsi="inherit" w:cs="Arial"/>
          <w:sz w:val="24"/>
          <w:szCs w:val="24"/>
        </w:rPr>
        <w:t> at a point, then it must also be </w:t>
      </w:r>
      <w:r w:rsidRPr="007669FA">
        <w:rPr>
          <w:rFonts w:ascii="Arial" w:eastAsia="Times New Roman" w:hAnsi="Arial" w:cs="Arial"/>
          <w:b/>
          <w:bCs/>
          <w:sz w:val="24"/>
          <w:szCs w:val="24"/>
          <w:bdr w:val="none" w:sz="0" w:space="0" w:color="auto" w:frame="1"/>
        </w:rPr>
        <w:t>continuous</w:t>
      </w:r>
      <w:r w:rsidRPr="007669FA">
        <w:rPr>
          <w:rFonts w:ascii="inherit" w:eastAsia="Times New Roman" w:hAnsi="inherit" w:cs="Arial"/>
          <w:sz w:val="24"/>
          <w:szCs w:val="24"/>
        </w:rPr>
        <w:t xml:space="preserve"> at that point. </w:t>
      </w:r>
      <w:proofErr w:type="gramStart"/>
      <w:r w:rsidRPr="007669FA">
        <w:rPr>
          <w:rFonts w:ascii="inherit" w:eastAsia="Times New Roman" w:hAnsi="inherit" w:cs="Arial"/>
          <w:sz w:val="24"/>
          <w:szCs w:val="24"/>
        </w:rPr>
        <w:t>But</w:t>
      </w:r>
      <w:proofErr w:type="gramEnd"/>
      <w:r w:rsidRPr="007669FA">
        <w:rPr>
          <w:rFonts w:ascii="inherit" w:eastAsia="Times New Roman" w:hAnsi="inherit" w:cs="Arial"/>
          <w:sz w:val="24"/>
          <w:szCs w:val="24"/>
        </w:rPr>
        <w:t xml:space="preserve"> not necessarily the reverse — for example, |</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is continuous at </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 0, but not differentiable there.</w:t>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Basic derivative rules.</w:t>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657475" cy="1190625"/>
            <wp:effectExtent l="0" t="0" r="9525" b="9525"/>
            <wp:docPr id="20" name="Picture 20" descr="basic derivative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derivative ru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352675" cy="771525"/>
            <wp:effectExtent l="0" t="0" r="9525" b="9525"/>
            <wp:docPr id="19" name="Picture 19" descr="Sum and Difference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 and Difference Ru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771525"/>
                    </a:xfrm>
                    <a:prstGeom prst="rect">
                      <a:avLst/>
                    </a:prstGeom>
                    <a:noFill/>
                    <a:ln>
                      <a:noFill/>
                    </a:ln>
                  </pic:spPr>
                </pic:pic>
              </a:graphicData>
            </a:graphic>
          </wp:inline>
        </w:drawing>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Derivatives of trigonometric, exponential, and logarithmic functions.</w:t>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895600" cy="1495425"/>
            <wp:effectExtent l="0" t="0" r="0" b="9525"/>
            <wp:docPr id="18" name="Picture 18" descr="Derivatives of trig, exponential, and log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ivatives of trig, exponential, and log func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495425"/>
                    </a:xfrm>
                    <a:prstGeom prst="rect">
                      <a:avLst/>
                    </a:prstGeom>
                    <a:noFill/>
                    <a:ln>
                      <a:noFill/>
                    </a:ln>
                  </pic:spPr>
                </pic:pic>
              </a:graphicData>
            </a:graphic>
          </wp:inline>
        </w:drawing>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hyperlink r:id="rId16" w:history="1">
        <w:r w:rsidRPr="007669FA">
          <w:rPr>
            <w:rFonts w:ascii="inherit" w:eastAsia="Times New Roman" w:hAnsi="inherit" w:cs="Arial"/>
            <w:sz w:val="24"/>
            <w:szCs w:val="24"/>
            <w:bdr w:val="none" w:sz="0" w:space="0" w:color="auto" w:frame="1"/>
          </w:rPr>
          <w:t>Product Rule</w:t>
        </w:r>
      </w:hyperlink>
      <w:r w:rsidRPr="007669FA">
        <w:rPr>
          <w:rFonts w:ascii="inherit" w:eastAsia="Times New Roman" w:hAnsi="inherit" w:cs="Arial"/>
          <w:sz w:val="24"/>
          <w:szCs w:val="24"/>
        </w:rPr>
        <w:t> and </w:t>
      </w:r>
      <w:hyperlink r:id="rId17" w:history="1">
        <w:r w:rsidRPr="007669FA">
          <w:rPr>
            <w:rFonts w:ascii="inherit" w:eastAsia="Times New Roman" w:hAnsi="inherit" w:cs="Arial"/>
            <w:sz w:val="24"/>
            <w:szCs w:val="24"/>
            <w:bdr w:val="none" w:sz="0" w:space="0" w:color="auto" w:frame="1"/>
          </w:rPr>
          <w:t>Quotient Rule</w:t>
        </w:r>
      </w:hyperlink>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619375" cy="180975"/>
            <wp:effectExtent l="0" t="0" r="9525" b="9525"/>
            <wp:docPr id="17" name="Picture 17" descr="Product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Ru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8097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2400300" cy="447675"/>
            <wp:effectExtent l="0" t="0" r="0" b="9525"/>
            <wp:docPr id="16" name="Picture 16" descr="Quotient Rul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ient Rule formu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inline>
        </w:drawing>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hyperlink r:id="rId20" w:history="1">
        <w:r w:rsidRPr="007669FA">
          <w:rPr>
            <w:rFonts w:ascii="inherit" w:eastAsia="Times New Roman" w:hAnsi="inherit" w:cs="Arial"/>
            <w:sz w:val="24"/>
            <w:szCs w:val="24"/>
            <w:bdr w:val="none" w:sz="0" w:space="0" w:color="auto" w:frame="1"/>
          </w:rPr>
          <w:t>Chain Rule</w:t>
        </w:r>
      </w:hyperlink>
    </w:p>
    <w:p w:rsidR="007669FA" w:rsidRPr="007669FA" w:rsidRDefault="007669FA" w:rsidP="007669FA">
      <w:p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noProof/>
          <w:sz w:val="24"/>
          <w:szCs w:val="24"/>
        </w:rPr>
        <w:drawing>
          <wp:inline distT="0" distB="0" distL="0" distR="0">
            <wp:extent cx="1962150" cy="190500"/>
            <wp:effectExtent l="0" t="0" r="0" b="0"/>
            <wp:docPr id="15" name="Picture 15" descr="Statement of the Chain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ement of the Chain Ru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90500"/>
                    </a:xfrm>
                    <a:prstGeom prst="rect">
                      <a:avLst/>
                    </a:prstGeom>
                    <a:noFill/>
                    <a:ln>
                      <a:noFill/>
                    </a:ln>
                  </pic:spPr>
                </pic:pic>
              </a:graphicData>
            </a:graphic>
          </wp:inline>
        </w:drawing>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The </w:t>
      </w:r>
      <w:r w:rsidRPr="007669FA">
        <w:rPr>
          <w:rFonts w:ascii="Arial" w:eastAsia="Times New Roman" w:hAnsi="Arial" w:cs="Arial"/>
          <w:b/>
          <w:bCs/>
          <w:sz w:val="24"/>
          <w:szCs w:val="24"/>
          <w:bdr w:val="none" w:sz="0" w:space="0" w:color="auto" w:frame="1"/>
        </w:rPr>
        <w:t>tangent line</w:t>
      </w:r>
      <w:r w:rsidRPr="007669FA">
        <w:rPr>
          <w:rFonts w:ascii="inherit" w:eastAsia="Times New Roman" w:hAnsi="inherit" w:cs="Arial"/>
          <w:sz w:val="24"/>
          <w:szCs w:val="24"/>
        </w:rPr>
        <w:t> to the curve </w:t>
      </w:r>
      <w:r w:rsidRPr="007669FA">
        <w:rPr>
          <w:rFonts w:ascii="inherit" w:eastAsia="Times New Roman" w:hAnsi="inherit" w:cs="Arial"/>
          <w:i/>
          <w:iCs/>
          <w:sz w:val="24"/>
          <w:szCs w:val="24"/>
          <w:bdr w:val="none" w:sz="0" w:space="0" w:color="auto" w:frame="1"/>
        </w:rPr>
        <w:t>y</w:t>
      </w:r>
      <w:r w:rsidRPr="007669FA">
        <w:rPr>
          <w:rFonts w:ascii="inherit" w:eastAsia="Times New Roman" w:hAnsi="inherit" w:cs="Arial"/>
          <w:sz w:val="24"/>
          <w:szCs w:val="24"/>
        </w:rPr>
        <w:t> =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at a point </w:t>
      </w:r>
      <w:r w:rsidRPr="007669FA">
        <w:rPr>
          <w:rFonts w:ascii="inherit" w:eastAsia="Times New Roman" w:hAnsi="inherit" w:cs="Arial"/>
          <w:i/>
          <w:iCs/>
          <w:sz w:val="24"/>
          <w:szCs w:val="24"/>
          <w:bdr w:val="none" w:sz="0" w:space="0" w:color="auto" w:frame="1"/>
        </w:rPr>
        <w:t>x</w:t>
      </w:r>
      <w:r w:rsidRPr="007669FA">
        <w:rPr>
          <w:rFonts w:ascii="inherit" w:eastAsia="Times New Roman" w:hAnsi="inherit" w:cs="Arial"/>
          <w:sz w:val="24"/>
          <w:szCs w:val="24"/>
        </w:rPr>
        <w:t> = </w:t>
      </w:r>
      <w:proofErr w:type="gramStart"/>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 is</w:t>
      </w:r>
      <w:proofErr w:type="gramEnd"/>
      <w:r w:rsidRPr="007669FA">
        <w:rPr>
          <w:rFonts w:ascii="inherit" w:eastAsia="Times New Roman" w:hAnsi="inherit" w:cs="Arial"/>
          <w:sz w:val="24"/>
          <w:szCs w:val="24"/>
        </w:rPr>
        <w:t xml:space="preserve"> measured by the derivative: </w:t>
      </w:r>
      <w:r w:rsidRPr="007669FA">
        <w:rPr>
          <w:rFonts w:ascii="inherit" w:eastAsia="Times New Roman" w:hAnsi="inherit" w:cs="Arial"/>
          <w:i/>
          <w:iCs/>
          <w:sz w:val="24"/>
          <w:szCs w:val="24"/>
          <w:bdr w:val="none" w:sz="0" w:space="0" w:color="auto" w:frame="1"/>
        </w:rPr>
        <w:t>f</w:t>
      </w:r>
      <w:r w:rsidRPr="007669FA">
        <w:rPr>
          <w:rFonts w:ascii="inherit" w:eastAsia="Times New Roman" w:hAnsi="inherit" w:cs="Arial"/>
          <w:sz w:val="24"/>
          <w:szCs w:val="24"/>
        </w:rPr>
        <w:t> '(</w:t>
      </w:r>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w:t>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sz w:val="24"/>
          <w:szCs w:val="24"/>
        </w:rPr>
        <w:t>If </w:t>
      </w:r>
      <w:r w:rsidRPr="007669FA">
        <w:rPr>
          <w:rFonts w:ascii="inherit" w:eastAsia="Times New Roman" w:hAnsi="inherit" w:cs="Arial"/>
          <w:i/>
          <w:iCs/>
          <w:sz w:val="24"/>
          <w:szCs w:val="24"/>
          <w:bdr w:val="none" w:sz="0" w:space="0" w:color="auto" w:frame="1"/>
        </w:rPr>
        <w:t>s</w:t>
      </w:r>
      <w:r w:rsidRPr="007669FA">
        <w:rPr>
          <w:rFonts w:ascii="inherit" w:eastAsia="Times New Roman" w:hAnsi="inherit" w:cs="Arial"/>
          <w:sz w:val="24"/>
          <w:szCs w:val="24"/>
        </w:rPr>
        <w:t>(</w:t>
      </w:r>
      <w:r w:rsidRPr="007669FA">
        <w:rPr>
          <w:rFonts w:ascii="inherit" w:eastAsia="Times New Roman" w:hAnsi="inherit" w:cs="Arial"/>
          <w:i/>
          <w:iCs/>
          <w:sz w:val="24"/>
          <w:szCs w:val="24"/>
          <w:bdr w:val="none" w:sz="0" w:space="0" w:color="auto" w:frame="1"/>
        </w:rPr>
        <w:t>t</w:t>
      </w:r>
      <w:r w:rsidRPr="007669FA">
        <w:rPr>
          <w:rFonts w:ascii="inherit" w:eastAsia="Times New Roman" w:hAnsi="inherit" w:cs="Arial"/>
          <w:sz w:val="24"/>
          <w:szCs w:val="24"/>
        </w:rPr>
        <w:t>) is a </w:t>
      </w:r>
      <w:r w:rsidRPr="007669FA">
        <w:rPr>
          <w:rFonts w:ascii="Arial" w:eastAsia="Times New Roman" w:hAnsi="Arial" w:cs="Arial"/>
          <w:b/>
          <w:bCs/>
          <w:sz w:val="24"/>
          <w:szCs w:val="24"/>
          <w:bdr w:val="none" w:sz="0" w:space="0" w:color="auto" w:frame="1"/>
        </w:rPr>
        <w:t>position</w:t>
      </w:r>
      <w:r w:rsidRPr="007669FA">
        <w:rPr>
          <w:rFonts w:ascii="inherit" w:eastAsia="Times New Roman" w:hAnsi="inherit" w:cs="Arial"/>
          <w:sz w:val="24"/>
          <w:szCs w:val="24"/>
        </w:rPr>
        <w:t> function, then</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Velocity</w:t>
      </w:r>
      <w:r w:rsidRPr="007669FA">
        <w:rPr>
          <w:rFonts w:ascii="inherit" w:eastAsia="Times New Roman" w:hAnsi="inherit" w:cs="Arial"/>
          <w:sz w:val="24"/>
          <w:szCs w:val="24"/>
        </w:rPr>
        <w:t> is </w:t>
      </w:r>
      <w:r w:rsidRPr="007669FA">
        <w:rPr>
          <w:rFonts w:ascii="inherit" w:eastAsia="Times New Roman" w:hAnsi="inherit" w:cs="Arial"/>
          <w:i/>
          <w:iCs/>
          <w:sz w:val="24"/>
          <w:szCs w:val="24"/>
          <w:bdr w:val="none" w:sz="0" w:space="0" w:color="auto" w:frame="1"/>
        </w:rPr>
        <w:t>v</w:t>
      </w:r>
      <w:r w:rsidRPr="007669FA">
        <w:rPr>
          <w:rFonts w:ascii="inherit" w:eastAsia="Times New Roman" w:hAnsi="inherit" w:cs="Arial"/>
          <w:sz w:val="24"/>
          <w:szCs w:val="24"/>
        </w:rPr>
        <w:t>(</w:t>
      </w:r>
      <w:r w:rsidRPr="007669FA">
        <w:rPr>
          <w:rFonts w:ascii="inherit" w:eastAsia="Times New Roman" w:hAnsi="inherit" w:cs="Arial"/>
          <w:i/>
          <w:iCs/>
          <w:sz w:val="24"/>
          <w:szCs w:val="24"/>
          <w:bdr w:val="none" w:sz="0" w:space="0" w:color="auto" w:frame="1"/>
        </w:rPr>
        <w:t>t</w:t>
      </w:r>
      <w:r w:rsidRPr="007669FA">
        <w:rPr>
          <w:rFonts w:ascii="inherit" w:eastAsia="Times New Roman" w:hAnsi="inherit" w:cs="Arial"/>
          <w:sz w:val="24"/>
          <w:szCs w:val="24"/>
        </w:rPr>
        <w:t>) = </w:t>
      </w:r>
      <w:r w:rsidRPr="007669FA">
        <w:rPr>
          <w:rFonts w:ascii="inherit" w:eastAsia="Times New Roman" w:hAnsi="inherit" w:cs="Arial"/>
          <w:i/>
          <w:iCs/>
          <w:sz w:val="24"/>
          <w:szCs w:val="24"/>
          <w:bdr w:val="none" w:sz="0" w:space="0" w:color="auto" w:frame="1"/>
        </w:rPr>
        <w:t>s</w:t>
      </w:r>
      <w:r w:rsidRPr="007669FA">
        <w:rPr>
          <w:rFonts w:ascii="inherit" w:eastAsia="Times New Roman" w:hAnsi="inherit" w:cs="Arial"/>
          <w:sz w:val="24"/>
          <w:szCs w:val="24"/>
        </w:rPr>
        <w:t> '(</w:t>
      </w:r>
      <w:r w:rsidRPr="007669FA">
        <w:rPr>
          <w:rFonts w:ascii="inherit" w:eastAsia="Times New Roman" w:hAnsi="inherit" w:cs="Arial"/>
          <w:i/>
          <w:iCs/>
          <w:sz w:val="24"/>
          <w:szCs w:val="24"/>
          <w:bdr w:val="none" w:sz="0" w:space="0" w:color="auto" w:frame="1"/>
        </w:rPr>
        <w:t>t</w:t>
      </w:r>
      <w:r w:rsidRPr="007669FA">
        <w:rPr>
          <w:rFonts w:ascii="inherit" w:eastAsia="Times New Roman" w:hAnsi="inherit" w:cs="Arial"/>
          <w:sz w:val="24"/>
          <w:szCs w:val="24"/>
        </w:rPr>
        <w:t>), and</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r w:rsidRPr="007669FA">
        <w:rPr>
          <w:rFonts w:ascii="Arial" w:eastAsia="Times New Roman" w:hAnsi="Arial" w:cs="Arial"/>
          <w:b/>
          <w:bCs/>
          <w:sz w:val="24"/>
          <w:szCs w:val="24"/>
          <w:bdr w:val="none" w:sz="0" w:space="0" w:color="auto" w:frame="1"/>
        </w:rPr>
        <w:t>Acceleration</w:t>
      </w:r>
      <w:r w:rsidRPr="007669FA">
        <w:rPr>
          <w:rFonts w:ascii="inherit" w:eastAsia="Times New Roman" w:hAnsi="inherit" w:cs="Arial"/>
          <w:sz w:val="24"/>
          <w:szCs w:val="24"/>
        </w:rPr>
        <w:t> is </w:t>
      </w:r>
      <w:proofErr w:type="gramStart"/>
      <w:r w:rsidRPr="007669FA">
        <w:rPr>
          <w:rFonts w:ascii="inherit" w:eastAsia="Times New Roman" w:hAnsi="inherit" w:cs="Arial"/>
          <w:i/>
          <w:iCs/>
          <w:sz w:val="24"/>
          <w:szCs w:val="24"/>
          <w:bdr w:val="none" w:sz="0" w:space="0" w:color="auto" w:frame="1"/>
        </w:rPr>
        <w:t>a</w:t>
      </w:r>
      <w:r w:rsidRPr="007669FA">
        <w:rPr>
          <w:rFonts w:ascii="inherit" w:eastAsia="Times New Roman" w:hAnsi="inherit" w:cs="Arial"/>
          <w:sz w:val="24"/>
          <w:szCs w:val="24"/>
        </w:rPr>
        <w:t>(</w:t>
      </w:r>
      <w:proofErr w:type="gramEnd"/>
      <w:r w:rsidRPr="007669FA">
        <w:rPr>
          <w:rFonts w:ascii="inherit" w:eastAsia="Times New Roman" w:hAnsi="inherit" w:cs="Arial"/>
          <w:i/>
          <w:iCs/>
          <w:sz w:val="24"/>
          <w:szCs w:val="24"/>
          <w:bdr w:val="none" w:sz="0" w:space="0" w:color="auto" w:frame="1"/>
        </w:rPr>
        <w:t>t</w:t>
      </w:r>
      <w:r w:rsidRPr="007669FA">
        <w:rPr>
          <w:rFonts w:ascii="inherit" w:eastAsia="Times New Roman" w:hAnsi="inherit" w:cs="Arial"/>
          <w:sz w:val="24"/>
          <w:szCs w:val="24"/>
        </w:rPr>
        <w:t>) = </w:t>
      </w:r>
      <w:r w:rsidRPr="007669FA">
        <w:rPr>
          <w:rFonts w:ascii="inherit" w:eastAsia="Times New Roman" w:hAnsi="inherit" w:cs="Arial"/>
          <w:i/>
          <w:iCs/>
          <w:sz w:val="24"/>
          <w:szCs w:val="24"/>
          <w:bdr w:val="none" w:sz="0" w:space="0" w:color="auto" w:frame="1"/>
        </w:rPr>
        <w:t>s</w:t>
      </w:r>
      <w:r w:rsidRPr="007669FA">
        <w:rPr>
          <w:rFonts w:ascii="inherit" w:eastAsia="Times New Roman" w:hAnsi="inherit" w:cs="Arial"/>
          <w:sz w:val="24"/>
          <w:szCs w:val="24"/>
        </w:rPr>
        <w:t> ''(</w:t>
      </w:r>
      <w:r w:rsidRPr="007669FA">
        <w:rPr>
          <w:rFonts w:ascii="inherit" w:eastAsia="Times New Roman" w:hAnsi="inherit" w:cs="Arial"/>
          <w:i/>
          <w:iCs/>
          <w:sz w:val="24"/>
          <w:szCs w:val="24"/>
          <w:bdr w:val="none" w:sz="0" w:space="0" w:color="auto" w:frame="1"/>
        </w:rPr>
        <w:t>t</w:t>
      </w:r>
      <w:r w:rsidRPr="007669FA">
        <w:rPr>
          <w:rFonts w:ascii="inherit" w:eastAsia="Times New Roman" w:hAnsi="inherit" w:cs="Arial"/>
          <w:sz w:val="24"/>
          <w:szCs w:val="24"/>
        </w:rPr>
        <w:t>).</w:t>
      </w:r>
    </w:p>
    <w:p w:rsidR="007669FA" w:rsidRPr="007669FA" w:rsidRDefault="007669FA" w:rsidP="007669FA">
      <w:pPr>
        <w:numPr>
          <w:ilvl w:val="0"/>
          <w:numId w:val="3"/>
        </w:numPr>
        <w:spacing w:after="0" w:line="240" w:lineRule="auto"/>
        <w:ind w:left="240"/>
        <w:textAlignment w:val="baseline"/>
        <w:rPr>
          <w:rFonts w:ascii="inherit" w:eastAsia="Times New Roman" w:hAnsi="inherit" w:cs="Arial"/>
          <w:sz w:val="24"/>
          <w:szCs w:val="24"/>
        </w:rPr>
      </w:pPr>
      <w:r w:rsidRPr="007669FA">
        <w:rPr>
          <w:rFonts w:ascii="inherit" w:eastAsia="Times New Roman" w:hAnsi="inherit" w:cs="Arial"/>
          <w:i/>
          <w:iCs/>
          <w:sz w:val="24"/>
          <w:szCs w:val="24"/>
          <w:bdr w:val="none" w:sz="0" w:space="0" w:color="auto" w:frame="1"/>
        </w:rPr>
        <w:t>Further topics and applications:</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r w:rsidRPr="007669FA">
        <w:rPr>
          <w:rFonts w:ascii="inherit" w:eastAsia="Times New Roman" w:hAnsi="inherit" w:cs="Arial"/>
          <w:sz w:val="24"/>
          <w:szCs w:val="24"/>
        </w:rPr>
        <w:t>Implicit Differentiation, </w:t>
      </w:r>
      <w:hyperlink r:id="rId22" w:history="1">
        <w:r w:rsidRPr="007669FA">
          <w:rPr>
            <w:rFonts w:ascii="inherit" w:eastAsia="Times New Roman" w:hAnsi="inherit" w:cs="Arial"/>
            <w:sz w:val="24"/>
            <w:szCs w:val="24"/>
            <w:bdr w:val="none" w:sz="0" w:space="0" w:color="auto" w:frame="1"/>
          </w:rPr>
          <w:t>Analysis of Graphs</w:t>
        </w:r>
      </w:hyperlink>
      <w:r w:rsidRPr="007669FA">
        <w:rPr>
          <w:rFonts w:ascii="inherit" w:eastAsia="Times New Roman" w:hAnsi="inherit" w:cs="Arial"/>
          <w:sz w:val="24"/>
          <w:szCs w:val="24"/>
        </w:rPr>
        <w:t>, including intervals of increase/decrease, relative minima/maxima, intervals of concavity, and inflection points.</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hyperlink r:id="rId23" w:history="1">
        <w:r w:rsidRPr="007669FA">
          <w:rPr>
            <w:rFonts w:ascii="inherit" w:eastAsia="Times New Roman" w:hAnsi="inherit" w:cs="Arial"/>
            <w:sz w:val="24"/>
            <w:szCs w:val="24"/>
            <w:bdr w:val="none" w:sz="0" w:space="0" w:color="auto" w:frame="1"/>
          </w:rPr>
          <w:t>Mean Value Theorem</w:t>
        </w:r>
      </w:hyperlink>
      <w:r w:rsidRPr="007669FA">
        <w:rPr>
          <w:rFonts w:ascii="inherit" w:eastAsia="Times New Roman" w:hAnsi="inherit" w:cs="Arial"/>
          <w:sz w:val="24"/>
          <w:szCs w:val="24"/>
        </w:rPr>
        <w:t> and Rolle’s Theorem</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r w:rsidRPr="007669FA">
        <w:rPr>
          <w:rFonts w:ascii="inherit" w:eastAsia="Times New Roman" w:hAnsi="inherit" w:cs="Arial"/>
          <w:sz w:val="24"/>
          <w:szCs w:val="24"/>
        </w:rPr>
        <w:t>Optimization</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sz w:val="24"/>
          <w:szCs w:val="24"/>
        </w:rPr>
      </w:pPr>
      <w:r w:rsidRPr="007669FA">
        <w:rPr>
          <w:rFonts w:ascii="inherit" w:eastAsia="Times New Roman" w:hAnsi="inherit" w:cs="Arial"/>
          <w:sz w:val="24"/>
          <w:szCs w:val="24"/>
        </w:rPr>
        <w:t>Related rates</w:t>
      </w:r>
    </w:p>
    <w:p w:rsidR="007669FA" w:rsidRPr="007669FA" w:rsidRDefault="007669FA" w:rsidP="007669FA">
      <w:pPr>
        <w:numPr>
          <w:ilvl w:val="1"/>
          <w:numId w:val="3"/>
        </w:numPr>
        <w:spacing w:after="0" w:line="240" w:lineRule="auto"/>
        <w:ind w:left="72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lastRenderedPageBreak/>
        <w:t>Elementary differential equations and slope fields</w:t>
      </w:r>
    </w:p>
    <w:p w:rsidR="007669FA" w:rsidRPr="007669FA" w:rsidRDefault="007669FA" w:rsidP="007669FA">
      <w:pPr>
        <w:spacing w:before="600" w:after="0" w:line="240" w:lineRule="auto"/>
        <w:textAlignment w:val="baseline"/>
        <w:outlineLvl w:val="2"/>
        <w:rPr>
          <w:rFonts w:ascii="Arial" w:eastAsia="Times New Roman" w:hAnsi="Arial" w:cs="Arial"/>
          <w:b/>
          <w:bCs/>
          <w:color w:val="404042"/>
          <w:sz w:val="42"/>
          <w:szCs w:val="42"/>
        </w:rPr>
      </w:pPr>
      <w:r w:rsidRPr="007669FA">
        <w:rPr>
          <w:rFonts w:ascii="Arial" w:eastAsia="Times New Roman" w:hAnsi="Arial" w:cs="Arial"/>
          <w:b/>
          <w:bCs/>
          <w:color w:val="404042"/>
          <w:sz w:val="42"/>
          <w:szCs w:val="42"/>
        </w:rPr>
        <w:t>Big Idea 3. Integrals and Their Applications</w:t>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Rules and formulas of</w:t>
      </w:r>
      <w:r w:rsidRPr="007669FA">
        <w:rPr>
          <w:rFonts w:ascii="inherit" w:eastAsia="Times New Roman" w:hAnsi="inherit" w:cs="Arial"/>
          <w:sz w:val="24"/>
          <w:szCs w:val="24"/>
        </w:rPr>
        <w:t> </w:t>
      </w:r>
      <w:proofErr w:type="spellStart"/>
      <w:r w:rsidRPr="007669FA">
        <w:rPr>
          <w:rFonts w:ascii="inherit" w:eastAsia="Times New Roman" w:hAnsi="inherit" w:cs="Arial"/>
          <w:sz w:val="24"/>
          <w:szCs w:val="24"/>
          <w:bdr w:val="none" w:sz="0" w:space="0" w:color="auto" w:frame="1"/>
        </w:rPr>
        <w:t>Antidifferentia</w:t>
      </w:r>
      <w:bookmarkStart w:id="0" w:name="_GoBack"/>
      <w:bookmarkEnd w:id="0"/>
      <w:r w:rsidRPr="007669FA">
        <w:rPr>
          <w:rFonts w:ascii="inherit" w:eastAsia="Times New Roman" w:hAnsi="inherit" w:cs="Arial"/>
          <w:sz w:val="24"/>
          <w:szCs w:val="24"/>
          <w:bdr w:val="none" w:sz="0" w:space="0" w:color="auto" w:frame="1"/>
        </w:rPr>
        <w:t>tion</w:t>
      </w:r>
      <w:proofErr w:type="spellEnd"/>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695700" cy="419100"/>
            <wp:effectExtent l="0" t="0" r="0" b="0"/>
            <wp:docPr id="14" name="Picture 14" descr="Power rule for integ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rule for integra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419100"/>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5162550" cy="390525"/>
            <wp:effectExtent l="0" t="0" r="0" b="9525"/>
            <wp:docPr id="13" name="Picture 13" descr="Sum and difference rule for integ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 and difference rule for integra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2550" cy="3905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990975" cy="390525"/>
            <wp:effectExtent l="0" t="0" r="9525" b="9525"/>
            <wp:docPr id="12" name="Picture 12" descr="Constant multiple rule for integ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tant multiple rule for integra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0975" cy="3905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333750" cy="390525"/>
            <wp:effectExtent l="0" t="0" r="0" b="9525"/>
            <wp:docPr id="11" name="Picture 11" descr="Constant Function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tant Function Ru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3905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2600325" cy="390525"/>
            <wp:effectExtent l="0" t="0" r="9525" b="9525"/>
            <wp:docPr id="10" name="Picture 10" descr="Rule for 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le for 1/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0325" cy="3905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781425" cy="838200"/>
            <wp:effectExtent l="0" t="0" r="9525" b="0"/>
            <wp:docPr id="9" name="Picture 9" descr="Exponential Antideriv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onential Antiderivativ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81425" cy="838200"/>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4333875" cy="2609850"/>
            <wp:effectExtent l="0" t="0" r="9525" b="0"/>
            <wp:docPr id="8" name="Picture 8" descr="Trigonometric Antideriv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igonometric Antiderivativ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3875" cy="2609850"/>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Integration by </w:t>
      </w:r>
      <w:r w:rsidRPr="007669FA">
        <w:rPr>
          <w:rFonts w:ascii="Arial" w:eastAsia="Times New Roman" w:hAnsi="Arial" w:cs="Arial"/>
          <w:b/>
          <w:bCs/>
          <w:color w:val="404042"/>
          <w:sz w:val="24"/>
          <w:szCs w:val="24"/>
          <w:bdr w:val="none" w:sz="0" w:space="0" w:color="auto" w:frame="1"/>
        </w:rPr>
        <w:t>Substitution</w:t>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5210175" cy="390525"/>
            <wp:effectExtent l="0" t="0" r="9525" b="9525"/>
            <wp:docPr id="7" name="Picture 7" descr="Substitution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stitution Ru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175" cy="390525"/>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The Fundamental Theorem of Calculus (both parts)</w:t>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2771775" cy="428625"/>
            <wp:effectExtent l="0" t="0" r="9525" b="9525"/>
            <wp:docPr id="6" name="Picture 6" descr="Definite integral of f(x) from x=a to 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finite integral of f(x) from x=a to x=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71775" cy="4286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1628775" cy="466725"/>
            <wp:effectExtent l="0" t="0" r="9525" b="9525"/>
            <wp:docPr id="5" name="Picture 5" descr="Second Fundamental Theorem of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ond Fundamental Theorem of Calcul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lastRenderedPageBreak/>
        <w:t>Area below a curve</w:t>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1181100" cy="428625"/>
            <wp:effectExtent l="0" t="0" r="0" b="9525"/>
            <wp:docPr id="4" name="Picture 4" descr="Area below f by definition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ea below f by definition integr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Area between curves, with </w:t>
      </w:r>
      <w:r w:rsidRPr="007669FA">
        <w:rPr>
          <w:rFonts w:ascii="inherit" w:eastAsia="Times New Roman" w:hAnsi="inherit" w:cs="Arial"/>
          <w:i/>
          <w:iCs/>
          <w:color w:val="404042"/>
          <w:sz w:val="24"/>
          <w:szCs w:val="24"/>
          <w:bdr w:val="none" w:sz="0" w:space="0" w:color="auto" w:frame="1"/>
        </w:rPr>
        <w:t>f</w:t>
      </w:r>
      <w:r w:rsidRPr="007669FA">
        <w:rPr>
          <w:rFonts w:ascii="inherit" w:eastAsia="Times New Roman" w:hAnsi="inherit" w:cs="Arial"/>
          <w:color w:val="404042"/>
          <w:sz w:val="24"/>
          <w:szCs w:val="24"/>
        </w:rPr>
        <w:t> on top and </w:t>
      </w:r>
      <w:r w:rsidRPr="007669FA">
        <w:rPr>
          <w:rFonts w:ascii="inherit" w:eastAsia="Times New Roman" w:hAnsi="inherit" w:cs="Arial"/>
          <w:i/>
          <w:iCs/>
          <w:color w:val="404042"/>
          <w:sz w:val="24"/>
          <w:szCs w:val="24"/>
          <w:bdr w:val="none" w:sz="0" w:space="0" w:color="auto" w:frame="1"/>
        </w:rPr>
        <w:t>g</w:t>
      </w:r>
      <w:r w:rsidRPr="007669FA">
        <w:rPr>
          <w:rFonts w:ascii="inherit" w:eastAsia="Times New Roman" w:hAnsi="inherit" w:cs="Arial"/>
          <w:color w:val="404042"/>
          <w:sz w:val="24"/>
          <w:szCs w:val="24"/>
        </w:rPr>
        <w:t> on bottom</w:t>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1838325" cy="428625"/>
            <wp:effectExtent l="0" t="0" r="9525" b="9525"/>
            <wp:docPr id="3" name="Picture 3" descr="Area between f and g by definite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ea between f and g by definite integr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Volumes of solids of revolution by washer method and shell method.</w:t>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562350" cy="428625"/>
            <wp:effectExtent l="0" t="0" r="0" b="9525"/>
            <wp:docPr id="2" name="Picture 2" descr="Washer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sher metho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62350" cy="428625"/>
                    </a:xfrm>
                    <a:prstGeom prst="rect">
                      <a:avLst/>
                    </a:prstGeom>
                    <a:noFill/>
                    <a:ln>
                      <a:noFill/>
                    </a:ln>
                  </pic:spPr>
                </pic:pic>
              </a:graphicData>
            </a:graphic>
          </wp:inline>
        </w:drawing>
      </w:r>
    </w:p>
    <w:p w:rsidR="007669FA" w:rsidRPr="007669FA" w:rsidRDefault="007669FA" w:rsidP="007669FA">
      <w:p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noProof/>
          <w:color w:val="404042"/>
          <w:sz w:val="24"/>
          <w:szCs w:val="24"/>
        </w:rPr>
        <w:drawing>
          <wp:inline distT="0" distB="0" distL="0" distR="0">
            <wp:extent cx="3400425" cy="428625"/>
            <wp:effectExtent l="0" t="0" r="9525" b="9525"/>
            <wp:docPr id="1" name="Picture 1" descr="Shel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ell Metho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00425" cy="428625"/>
                    </a:xfrm>
                    <a:prstGeom prst="rect">
                      <a:avLst/>
                    </a:prstGeom>
                    <a:noFill/>
                    <a:ln>
                      <a:noFill/>
                    </a:ln>
                  </pic:spPr>
                </pic:pic>
              </a:graphicData>
            </a:graphic>
          </wp:inline>
        </w:drawing>
      </w:r>
    </w:p>
    <w:p w:rsidR="007669FA" w:rsidRPr="007669FA" w:rsidRDefault="007669FA" w:rsidP="007669FA">
      <w:pPr>
        <w:numPr>
          <w:ilvl w:val="0"/>
          <w:numId w:val="4"/>
        </w:numPr>
        <w:spacing w:after="0" w:line="240" w:lineRule="auto"/>
        <w:ind w:left="240"/>
        <w:textAlignment w:val="baseline"/>
        <w:rPr>
          <w:rFonts w:ascii="inherit" w:eastAsia="Times New Roman" w:hAnsi="inherit" w:cs="Arial"/>
          <w:color w:val="404042"/>
          <w:sz w:val="24"/>
          <w:szCs w:val="24"/>
        </w:rPr>
      </w:pPr>
      <w:r w:rsidRPr="007669FA">
        <w:rPr>
          <w:rFonts w:ascii="inherit" w:eastAsia="Times New Roman" w:hAnsi="inherit" w:cs="Arial"/>
          <w:i/>
          <w:iCs/>
          <w:color w:val="404042"/>
          <w:sz w:val="24"/>
          <w:szCs w:val="24"/>
          <w:bdr w:val="none" w:sz="0" w:space="0" w:color="auto" w:frame="1"/>
        </w:rPr>
        <w:t>Further topics and applications:</w:t>
      </w:r>
    </w:p>
    <w:p w:rsidR="007669FA" w:rsidRPr="007669FA" w:rsidRDefault="007669FA" w:rsidP="007669FA">
      <w:pPr>
        <w:numPr>
          <w:ilvl w:val="1"/>
          <w:numId w:val="4"/>
        </w:numPr>
        <w:spacing w:after="0" w:line="240" w:lineRule="auto"/>
        <w:ind w:left="72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Estimating area or displacement by finite Riemann sums or Trapezoid Rule</w:t>
      </w:r>
    </w:p>
    <w:p w:rsidR="007669FA" w:rsidRPr="007669FA" w:rsidRDefault="007669FA" w:rsidP="007669FA">
      <w:pPr>
        <w:numPr>
          <w:ilvl w:val="1"/>
          <w:numId w:val="4"/>
        </w:numPr>
        <w:spacing w:after="0" w:line="240" w:lineRule="auto"/>
        <w:ind w:left="72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Average value of a function over an interval</w:t>
      </w:r>
    </w:p>
    <w:p w:rsidR="007669FA" w:rsidRPr="007669FA" w:rsidRDefault="007669FA" w:rsidP="007669FA">
      <w:pPr>
        <w:numPr>
          <w:ilvl w:val="1"/>
          <w:numId w:val="4"/>
        </w:numPr>
        <w:spacing w:after="0" w:line="240" w:lineRule="auto"/>
        <w:ind w:left="720"/>
        <w:textAlignment w:val="baseline"/>
        <w:rPr>
          <w:rFonts w:ascii="inherit" w:eastAsia="Times New Roman" w:hAnsi="inherit" w:cs="Arial"/>
          <w:color w:val="404042"/>
          <w:sz w:val="24"/>
          <w:szCs w:val="24"/>
        </w:rPr>
      </w:pPr>
      <w:r w:rsidRPr="007669FA">
        <w:rPr>
          <w:rFonts w:ascii="inherit" w:eastAsia="Times New Roman" w:hAnsi="inherit" w:cs="Arial"/>
          <w:color w:val="404042"/>
          <w:sz w:val="24"/>
          <w:szCs w:val="24"/>
        </w:rPr>
        <w:t>Models for exponential growth and decay</w:t>
      </w:r>
    </w:p>
    <w:p w:rsidR="00105C3B" w:rsidRDefault="00105C3B"/>
    <w:sectPr w:rsidR="0010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9BE"/>
    <w:multiLevelType w:val="multilevel"/>
    <w:tmpl w:val="2EBC5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A3A67"/>
    <w:multiLevelType w:val="multilevel"/>
    <w:tmpl w:val="930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5222F"/>
    <w:multiLevelType w:val="multilevel"/>
    <w:tmpl w:val="541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E3AE6"/>
    <w:multiLevelType w:val="multilevel"/>
    <w:tmpl w:val="9BE8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FA"/>
    <w:rsid w:val="00105C3B"/>
    <w:rsid w:val="0076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1F95"/>
  <w15:chartTrackingRefBased/>
  <w15:docId w15:val="{8B427D86-C777-4493-8B1F-A339CC30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6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69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6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FA"/>
    <w:rPr>
      <w:b/>
      <w:bCs/>
    </w:rPr>
  </w:style>
  <w:style w:type="character" w:styleId="Emphasis">
    <w:name w:val="Emphasis"/>
    <w:basedOn w:val="DefaultParagraphFont"/>
    <w:uiPriority w:val="20"/>
    <w:qFormat/>
    <w:rsid w:val="007669FA"/>
    <w:rPr>
      <w:i/>
      <w:iCs/>
    </w:rPr>
  </w:style>
  <w:style w:type="character" w:styleId="Hyperlink">
    <w:name w:val="Hyperlink"/>
    <w:basedOn w:val="DefaultParagraphFont"/>
    <w:uiPriority w:val="99"/>
    <w:semiHidden/>
    <w:unhideWhenUsed/>
    <w:rsid w:val="0076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72382">
      <w:bodyDiv w:val="1"/>
      <w:marLeft w:val="0"/>
      <w:marRight w:val="0"/>
      <w:marTop w:val="0"/>
      <w:marBottom w:val="0"/>
      <w:divBdr>
        <w:top w:val="none" w:sz="0" w:space="0" w:color="auto"/>
        <w:left w:val="none" w:sz="0" w:space="0" w:color="auto"/>
        <w:bottom w:val="none" w:sz="0" w:space="0" w:color="auto"/>
        <w:right w:val="none" w:sz="0" w:space="0" w:color="auto"/>
      </w:divBdr>
      <w:divsChild>
        <w:div w:id="1431197356">
          <w:blockQuote w:val="1"/>
          <w:marLeft w:val="0"/>
          <w:marRight w:val="0"/>
          <w:marTop w:val="0"/>
          <w:marBottom w:val="0"/>
          <w:divBdr>
            <w:top w:val="none" w:sz="0" w:space="0" w:color="auto"/>
            <w:left w:val="none" w:sz="0" w:space="0" w:color="auto"/>
            <w:bottom w:val="none" w:sz="0" w:space="0" w:color="auto"/>
            <w:right w:val="none" w:sz="0" w:space="0" w:color="auto"/>
          </w:divBdr>
        </w:div>
        <w:div w:id="890727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oosh.com/hs/ap-calculus/2017/find-vertical-asymptotes-function/" TargetMode="External"/><Relationship Id="rId13" Type="http://schemas.openxmlformats.org/officeDocument/2006/relationships/image" Target="media/image3.gif"/><Relationship Id="rId18" Type="http://schemas.openxmlformats.org/officeDocument/2006/relationships/image" Target="media/image6.gif"/><Relationship Id="rId26" Type="http://schemas.openxmlformats.org/officeDocument/2006/relationships/image" Target="media/image11.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image" Target="media/image19.gif"/><Relationship Id="rId7" Type="http://schemas.openxmlformats.org/officeDocument/2006/relationships/hyperlink" Target="https://magoosh.com/hs/ap-calculus/2017/ap-calculus-exam-review-limits-continuity/" TargetMode="External"/><Relationship Id="rId12" Type="http://schemas.openxmlformats.org/officeDocument/2006/relationships/image" Target="media/image2.gif"/><Relationship Id="rId17" Type="http://schemas.openxmlformats.org/officeDocument/2006/relationships/hyperlink" Target="https://magoosh.com/hs/ap-calculus/2017/ap-calculus-review-quotient-rule/" TargetMode="External"/><Relationship Id="rId25" Type="http://schemas.openxmlformats.org/officeDocument/2006/relationships/image" Target="media/image10.gif"/><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goosh.com/hs/ap-calculus/2017/ap-calculus-review-product-rule/" TargetMode="External"/><Relationship Id="rId20" Type="http://schemas.openxmlformats.org/officeDocument/2006/relationships/hyperlink" Target="https://magoosh.com/hs/ap-calculus/2017/mastering-chain-rule/" TargetMode="External"/><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hyperlink" Target="http://mdk12.msde.maryland.gov/instruction/curriculum/hsa/geometry/math_reference_sheet.html" TargetMode="External"/><Relationship Id="rId11" Type="http://schemas.openxmlformats.org/officeDocument/2006/relationships/hyperlink" Target="https://magoosh.com/hs/ap-calculus/2016/derivatives-ap-calculus-ab-bc-exams/" TargetMode="External"/><Relationship Id="rId24" Type="http://schemas.openxmlformats.org/officeDocument/2006/relationships/image" Target="media/image9.gif"/><Relationship Id="rId32" Type="http://schemas.openxmlformats.org/officeDocument/2006/relationships/image" Target="media/image17.gif"/><Relationship Id="rId37" Type="http://schemas.openxmlformats.org/officeDocument/2006/relationships/image" Target="media/image22.gif"/><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hyperlink" Target="https://magoosh.com/hs/ap-calculus/2017/ap-calculus-review-mean-value-theorem/" TargetMode="External"/><Relationship Id="rId28" Type="http://schemas.openxmlformats.org/officeDocument/2006/relationships/image" Target="media/image13.gif"/><Relationship Id="rId36" Type="http://schemas.openxmlformats.org/officeDocument/2006/relationships/image" Target="media/image21.gif"/><Relationship Id="rId10" Type="http://schemas.openxmlformats.org/officeDocument/2006/relationships/hyperlink" Target="https://magoosh.com/hs/ap-calculus/2017/oblique-asymptotes/" TargetMode="External"/><Relationship Id="rId19" Type="http://schemas.openxmlformats.org/officeDocument/2006/relationships/image" Target="media/image7.gif"/><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hyperlink" Target="https://magoosh.com/hs/ap-calculus/2017/find-horizontal-asymptotes/" TargetMode="External"/><Relationship Id="rId14" Type="http://schemas.openxmlformats.org/officeDocument/2006/relationships/image" Target="media/image4.gif"/><Relationship Id="rId22" Type="http://schemas.openxmlformats.org/officeDocument/2006/relationships/hyperlink" Target="https://magoosh.com/hs/ap-calculus/2017/ap-calculus-exam-review-analysis-graphs/" TargetMode="External"/><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Dobson</dc:creator>
  <cp:keywords/>
  <dc:description/>
  <cp:lastModifiedBy>Jeanne Dobson</cp:lastModifiedBy>
  <cp:revision>1</cp:revision>
  <dcterms:created xsi:type="dcterms:W3CDTF">2019-05-03T14:54:00Z</dcterms:created>
  <dcterms:modified xsi:type="dcterms:W3CDTF">2019-05-03T14:57:00Z</dcterms:modified>
</cp:coreProperties>
</file>